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bookmarkStart w:colFirst="0" w:colLast="0" w:name="gjdgxs" w:id="0"/>
    <w:bookmarkEnd w:id="0"/>
    <w:p w:rsidR="00000000" w:rsidDel="00000000" w:rsidP="00000000" w:rsidRDefault="00000000" w:rsidRPr="00000000">
      <w:pPr>
        <w:keepNext w:val="1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Til alle medlemmer i klasseklubben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88" w:lineRule="auto"/>
        <w:ind w:left="576" w:right="0" w:hanging="57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ÅRSMØTE 201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88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Norsk 2.4 mR Klubb innkaller til årsmøte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88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Årsmøtet vil bli avholdt under NM 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u w:val="single"/>
          <w:rtl w:val="0"/>
        </w:rPr>
        <w:t xml:space="preserve">Åsgårdstrand lørdag 26/8 kl 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88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Frist for innkommende forslag til styret er 19/8 (mail: </w:t>
      </w:r>
      <w:hyperlink r:id="rId5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leder.2.4mr@gmail.com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88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Godkjenne stemmeberettige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Godkjenne innkalling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Godkjenne saksliste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Valg av ordstyrer og referent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Årsmeldinger styret/teknisk utvalg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Regnskap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Saker til behandling (styret og innkomne forslag)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Fastsetting/regulering av kontingent/priser på måling/flytetest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VALG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br w:type="textWrapping"/>
      </w:r>
    </w:p>
    <w:sectPr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leder.2.4mr@gmail.com" TargetMode="External"/></Relationships>
</file>